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077A1"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67CE9261" w14:textId="77777777" w:rsidTr="005F7F7E">
        <w:tc>
          <w:tcPr>
            <w:tcW w:w="2438" w:type="dxa"/>
            <w:shd w:val="clear" w:color="auto" w:fill="auto"/>
          </w:tcPr>
          <w:p w14:paraId="2A4A52ED"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005C1642" w14:textId="77777777" w:rsidR="00F445B1" w:rsidRPr="00F95BC9" w:rsidRDefault="0093385A" w:rsidP="004A6D2F">
            <w:pPr>
              <w:rPr>
                <w:rStyle w:val="Firstpagetablebold"/>
              </w:rPr>
            </w:pPr>
            <w:r>
              <w:rPr>
                <w:rStyle w:val="Firstpagetablebold"/>
              </w:rPr>
              <w:t>Finance</w:t>
            </w:r>
            <w:r w:rsidR="00EC2B35">
              <w:rPr>
                <w:rStyle w:val="Firstpagetablebold"/>
              </w:rPr>
              <w:t xml:space="preserve"> and Performance</w:t>
            </w:r>
            <w:r>
              <w:rPr>
                <w:rStyle w:val="Firstpagetablebold"/>
              </w:rPr>
              <w:t xml:space="preserve"> Panel</w:t>
            </w:r>
          </w:p>
        </w:tc>
      </w:tr>
      <w:tr w:rsidR="00CE544A" w:rsidRPr="00975B07" w14:paraId="5B83D5B8" w14:textId="77777777" w:rsidTr="005F7F7E">
        <w:tc>
          <w:tcPr>
            <w:tcW w:w="2438" w:type="dxa"/>
            <w:shd w:val="clear" w:color="auto" w:fill="auto"/>
          </w:tcPr>
          <w:p w14:paraId="7AD27A1D"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77A3A1D1" w14:textId="3879BD42" w:rsidR="00F445B1" w:rsidRPr="001356F1" w:rsidRDefault="00A159AF" w:rsidP="005D0621">
            <w:pPr>
              <w:rPr>
                <w:b/>
              </w:rPr>
            </w:pPr>
            <w:r>
              <w:rPr>
                <w:rStyle w:val="Firstpagetablebold"/>
              </w:rPr>
              <w:t>07</w:t>
            </w:r>
            <w:r w:rsidR="00AA41BB">
              <w:rPr>
                <w:rStyle w:val="Firstpagetablebold"/>
              </w:rPr>
              <w:t xml:space="preserve"> July 202</w:t>
            </w:r>
            <w:r>
              <w:rPr>
                <w:rStyle w:val="Firstpagetablebold"/>
              </w:rPr>
              <w:t>2</w:t>
            </w:r>
          </w:p>
        </w:tc>
      </w:tr>
      <w:tr w:rsidR="00CE544A" w:rsidRPr="00975B07" w14:paraId="6E470B20" w14:textId="77777777" w:rsidTr="005F7F7E">
        <w:tc>
          <w:tcPr>
            <w:tcW w:w="2438" w:type="dxa"/>
            <w:shd w:val="clear" w:color="auto" w:fill="auto"/>
          </w:tcPr>
          <w:p w14:paraId="6BAAEB5A"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1713D109" w14:textId="77777777" w:rsidR="00F445B1" w:rsidRPr="001356F1" w:rsidRDefault="00AA41BB" w:rsidP="004A6D2F">
            <w:pPr>
              <w:rPr>
                <w:rStyle w:val="Firstpagetablebold"/>
              </w:rPr>
            </w:pPr>
            <w:r>
              <w:rPr>
                <w:rStyle w:val="Firstpagetablebold"/>
              </w:rPr>
              <w:t>Head of Law and Governance</w:t>
            </w:r>
          </w:p>
        </w:tc>
      </w:tr>
      <w:tr w:rsidR="00CE544A" w:rsidRPr="00975B07" w14:paraId="3A48C31D" w14:textId="77777777" w:rsidTr="005F7F7E">
        <w:tc>
          <w:tcPr>
            <w:tcW w:w="2438" w:type="dxa"/>
            <w:shd w:val="clear" w:color="auto" w:fill="auto"/>
          </w:tcPr>
          <w:p w14:paraId="3682C80E"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52419D9F" w14:textId="77777777" w:rsidR="00F445B1" w:rsidRPr="001356F1" w:rsidRDefault="0093385A" w:rsidP="00AA41BB">
            <w:pPr>
              <w:rPr>
                <w:rStyle w:val="Firstpagetablebold"/>
              </w:rPr>
            </w:pPr>
            <w:r>
              <w:rPr>
                <w:rStyle w:val="Firstpagetablebold"/>
              </w:rPr>
              <w:t>Scrutiny Performance Monitoring</w:t>
            </w:r>
          </w:p>
        </w:tc>
      </w:tr>
    </w:tbl>
    <w:p w14:paraId="14720E06"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27F76E79" w14:textId="77777777" w:rsidTr="0080749A">
        <w:tc>
          <w:tcPr>
            <w:tcW w:w="8845" w:type="dxa"/>
            <w:gridSpan w:val="3"/>
            <w:tcBorders>
              <w:bottom w:val="single" w:sz="8" w:space="0" w:color="000000"/>
            </w:tcBorders>
            <w:hideMark/>
          </w:tcPr>
          <w:p w14:paraId="7690B187"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401BC0F8" w14:textId="77777777" w:rsidTr="0080749A">
        <w:tc>
          <w:tcPr>
            <w:tcW w:w="2438" w:type="dxa"/>
            <w:gridSpan w:val="2"/>
            <w:tcBorders>
              <w:top w:val="single" w:sz="8" w:space="0" w:color="000000"/>
              <w:left w:val="single" w:sz="8" w:space="0" w:color="000000"/>
              <w:bottom w:val="nil"/>
              <w:right w:val="nil"/>
            </w:tcBorders>
            <w:hideMark/>
          </w:tcPr>
          <w:p w14:paraId="5A55D71F"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A2A9ED3" w14:textId="4B610209" w:rsidR="00D5547E" w:rsidRPr="001356F1" w:rsidRDefault="005E122B" w:rsidP="004A26C5">
            <w:r>
              <w:t xml:space="preserve">To support the Finance and Performance Panel in selecting the </w:t>
            </w:r>
            <w:r w:rsidR="00EC2B35">
              <w:t>Key Performance Indicators (</w:t>
            </w:r>
            <w:r>
              <w:t>KPIs</w:t>
            </w:r>
            <w:r w:rsidR="00EC2B35">
              <w:t>)</w:t>
            </w:r>
            <w:r>
              <w:t xml:space="preserve"> it wishes to monitor over the </w:t>
            </w:r>
            <w:r w:rsidR="004A26C5">
              <w:t>2022/23 municipal year</w:t>
            </w:r>
            <w:r w:rsidR="00AA41BB">
              <w:t>.</w:t>
            </w:r>
          </w:p>
        </w:tc>
      </w:tr>
      <w:tr w:rsidR="00D5547E" w14:paraId="12F1942D" w14:textId="77777777" w:rsidTr="0080749A">
        <w:tc>
          <w:tcPr>
            <w:tcW w:w="2438" w:type="dxa"/>
            <w:gridSpan w:val="2"/>
            <w:tcBorders>
              <w:top w:val="nil"/>
              <w:left w:val="single" w:sz="8" w:space="0" w:color="000000"/>
              <w:bottom w:val="nil"/>
              <w:right w:val="nil"/>
            </w:tcBorders>
            <w:hideMark/>
          </w:tcPr>
          <w:p w14:paraId="03C6CC67"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7C9C4AE1" w14:textId="77777777" w:rsidR="00D5547E" w:rsidRPr="001356F1" w:rsidRDefault="00D5547E" w:rsidP="005F7F7E">
            <w:r w:rsidRPr="00AA41BB">
              <w:rPr>
                <w:color w:val="auto"/>
              </w:rPr>
              <w:t>No</w:t>
            </w:r>
          </w:p>
        </w:tc>
      </w:tr>
      <w:tr w:rsidR="00D5547E" w14:paraId="0165397B" w14:textId="77777777" w:rsidTr="0080749A">
        <w:tc>
          <w:tcPr>
            <w:tcW w:w="2438" w:type="dxa"/>
            <w:gridSpan w:val="2"/>
            <w:tcBorders>
              <w:top w:val="nil"/>
              <w:left w:val="single" w:sz="8" w:space="0" w:color="000000"/>
              <w:bottom w:val="nil"/>
              <w:right w:val="nil"/>
            </w:tcBorders>
            <w:hideMark/>
          </w:tcPr>
          <w:p w14:paraId="58CE2E54" w14:textId="2C956913" w:rsidR="00D5547E" w:rsidRDefault="00EC2B35">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78D43E41" w14:textId="5C3DA80B" w:rsidR="00D5547E" w:rsidRPr="001356F1" w:rsidRDefault="00EC2B35" w:rsidP="00AA41BB">
            <w:r>
              <w:t>Councillor James Fry, Chair of the Finance and Performance Panel</w:t>
            </w:r>
          </w:p>
        </w:tc>
      </w:tr>
      <w:tr w:rsidR="0080749A" w14:paraId="52891017" w14:textId="77777777" w:rsidTr="0080749A">
        <w:tc>
          <w:tcPr>
            <w:tcW w:w="2438" w:type="dxa"/>
            <w:gridSpan w:val="2"/>
            <w:tcBorders>
              <w:top w:val="nil"/>
              <w:left w:val="single" w:sz="8" w:space="0" w:color="000000"/>
              <w:bottom w:val="nil"/>
              <w:right w:val="nil"/>
            </w:tcBorders>
          </w:tcPr>
          <w:p w14:paraId="235ACC86"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D64E3EE" w14:textId="77777777" w:rsidR="0080749A" w:rsidRPr="001356F1" w:rsidRDefault="00AA41BB" w:rsidP="005F7F7E">
            <w:r>
              <w:t>All</w:t>
            </w:r>
          </w:p>
        </w:tc>
      </w:tr>
      <w:tr w:rsidR="00D5547E" w14:paraId="2C47DB5C" w14:textId="77777777" w:rsidTr="0080749A">
        <w:tc>
          <w:tcPr>
            <w:tcW w:w="2438" w:type="dxa"/>
            <w:gridSpan w:val="2"/>
            <w:tcBorders>
              <w:top w:val="nil"/>
              <w:left w:val="single" w:sz="8" w:space="0" w:color="000000"/>
              <w:bottom w:val="nil"/>
              <w:right w:val="nil"/>
            </w:tcBorders>
            <w:hideMark/>
          </w:tcPr>
          <w:p w14:paraId="6F3B36DE"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4DB4CDCC" w14:textId="77777777" w:rsidR="00D5547E" w:rsidRPr="001356F1" w:rsidRDefault="00AA41BB" w:rsidP="005F7F7E">
            <w:r>
              <w:t>Council Strategy 2020-24</w:t>
            </w:r>
          </w:p>
        </w:tc>
      </w:tr>
      <w:tr w:rsidR="005F7F7E" w:rsidRPr="00975B07" w14:paraId="1B66C4AA" w14:textId="77777777" w:rsidTr="002F21DE">
        <w:trPr>
          <w:trHeight w:val="413"/>
        </w:trPr>
        <w:tc>
          <w:tcPr>
            <w:tcW w:w="8845" w:type="dxa"/>
            <w:gridSpan w:val="3"/>
            <w:tcBorders>
              <w:bottom w:val="single" w:sz="4" w:space="0" w:color="auto"/>
            </w:tcBorders>
          </w:tcPr>
          <w:p w14:paraId="5BB72080" w14:textId="3255372E" w:rsidR="005F7F7E" w:rsidRPr="00975B07" w:rsidRDefault="005F7F7E" w:rsidP="00AA41BB">
            <w:r>
              <w:rPr>
                <w:rStyle w:val="Firstpagetablebold"/>
              </w:rPr>
              <w:t xml:space="preserve">Recommendation(s):That </w:t>
            </w:r>
            <w:r w:rsidR="005E122B">
              <w:rPr>
                <w:rStyle w:val="Firstpagetablebold"/>
              </w:rPr>
              <w:t>the Finance</w:t>
            </w:r>
            <w:r w:rsidR="00E977B1">
              <w:rPr>
                <w:rStyle w:val="Firstpagetablebold"/>
              </w:rPr>
              <w:t xml:space="preserve"> and Performance</w:t>
            </w:r>
            <w:bookmarkStart w:id="0" w:name="_GoBack"/>
            <w:bookmarkEnd w:id="0"/>
            <w:r w:rsidR="005E122B">
              <w:rPr>
                <w:rStyle w:val="Firstpagetablebold"/>
              </w:rPr>
              <w:t xml:space="preserve"> Panel</w:t>
            </w:r>
            <w:r>
              <w:rPr>
                <w:rStyle w:val="Firstpagetablebold"/>
              </w:rPr>
              <w:t xml:space="preserve"> resolves to:</w:t>
            </w:r>
          </w:p>
        </w:tc>
      </w:tr>
      <w:tr w:rsidR="0030208D" w:rsidRPr="00975B07" w14:paraId="4515E9F2" w14:textId="77777777" w:rsidTr="00A159AF">
        <w:trPr>
          <w:trHeight w:val="283"/>
        </w:trPr>
        <w:tc>
          <w:tcPr>
            <w:tcW w:w="426" w:type="dxa"/>
            <w:tcBorders>
              <w:top w:val="single" w:sz="4" w:space="0" w:color="auto"/>
              <w:left w:val="single" w:sz="4" w:space="0" w:color="auto"/>
              <w:bottom w:val="nil"/>
              <w:right w:val="nil"/>
            </w:tcBorders>
          </w:tcPr>
          <w:p w14:paraId="50937264" w14:textId="77777777" w:rsidR="0030208D" w:rsidRPr="00975B07" w:rsidRDefault="00046D2B" w:rsidP="004A6D2F">
            <w:r w:rsidRPr="00975B07">
              <w:t>1.</w:t>
            </w:r>
          </w:p>
        </w:tc>
        <w:tc>
          <w:tcPr>
            <w:tcW w:w="8419" w:type="dxa"/>
            <w:gridSpan w:val="2"/>
            <w:tcBorders>
              <w:top w:val="single" w:sz="4" w:space="0" w:color="auto"/>
              <w:left w:val="nil"/>
              <w:bottom w:val="nil"/>
              <w:right w:val="single" w:sz="4" w:space="0" w:color="auto"/>
            </w:tcBorders>
            <w:shd w:val="clear" w:color="auto" w:fill="auto"/>
          </w:tcPr>
          <w:p w14:paraId="43984EDA" w14:textId="7B504462" w:rsidR="0030208D" w:rsidRPr="001356F1" w:rsidRDefault="00A159AF" w:rsidP="00AF4054">
            <w:r>
              <w:rPr>
                <w:rStyle w:val="Firstpagetablebold"/>
              </w:rPr>
              <w:t>Note</w:t>
            </w:r>
            <w:r w:rsidR="00961759">
              <w:rPr>
                <w:rStyle w:val="Firstpagetablebold"/>
              </w:rPr>
              <w:t xml:space="preserve"> and comment on</w:t>
            </w:r>
            <w:r w:rsidRPr="00A159AF">
              <w:rPr>
                <w:rStyle w:val="Firstpagetablebold"/>
                <w:b w:val="0"/>
              </w:rPr>
              <w:t xml:space="preserve"> </w:t>
            </w:r>
            <w:r>
              <w:rPr>
                <w:rStyle w:val="Firstpagetablebold"/>
                <w:b w:val="0"/>
              </w:rPr>
              <w:t>the end of year performance report for KPIs selected by the Finance and Performance Panel</w:t>
            </w:r>
            <w:r w:rsidR="00580A00">
              <w:rPr>
                <w:rStyle w:val="Firstpagetablebold"/>
                <w:b w:val="0"/>
              </w:rPr>
              <w:t xml:space="preserve"> in the 2021/</w:t>
            </w:r>
            <w:r>
              <w:rPr>
                <w:rStyle w:val="Firstpagetablebold"/>
                <w:b w:val="0"/>
              </w:rPr>
              <w:t>22 municipal year.</w:t>
            </w:r>
          </w:p>
        </w:tc>
      </w:tr>
      <w:tr w:rsidR="00A159AF" w:rsidRPr="00975B07" w14:paraId="68EBCEF0" w14:textId="77777777" w:rsidTr="00A159AF">
        <w:trPr>
          <w:trHeight w:val="283"/>
        </w:trPr>
        <w:tc>
          <w:tcPr>
            <w:tcW w:w="426" w:type="dxa"/>
            <w:tcBorders>
              <w:top w:val="nil"/>
              <w:left w:val="single" w:sz="4" w:space="0" w:color="auto"/>
              <w:bottom w:val="nil"/>
              <w:right w:val="nil"/>
            </w:tcBorders>
          </w:tcPr>
          <w:p w14:paraId="6FBC5F6A" w14:textId="48EB3EA7" w:rsidR="00A159AF" w:rsidRPr="00975B07" w:rsidRDefault="00A159AF" w:rsidP="004A6D2F">
            <w:r>
              <w:t>2.</w:t>
            </w:r>
          </w:p>
        </w:tc>
        <w:tc>
          <w:tcPr>
            <w:tcW w:w="8419" w:type="dxa"/>
            <w:gridSpan w:val="2"/>
            <w:tcBorders>
              <w:top w:val="nil"/>
              <w:left w:val="nil"/>
              <w:bottom w:val="nil"/>
              <w:right w:val="single" w:sz="4" w:space="0" w:color="auto"/>
            </w:tcBorders>
            <w:shd w:val="clear" w:color="auto" w:fill="auto"/>
          </w:tcPr>
          <w:p w14:paraId="28A54F9C" w14:textId="0007DE63" w:rsidR="00A159AF" w:rsidRDefault="00A159AF" w:rsidP="00AF4054">
            <w:pPr>
              <w:rPr>
                <w:rStyle w:val="Firstpagetablebold"/>
              </w:rPr>
            </w:pPr>
            <w:r>
              <w:rPr>
                <w:rStyle w:val="Firstpagetablebold"/>
              </w:rPr>
              <w:t xml:space="preserve">Agree </w:t>
            </w:r>
            <w:r w:rsidRPr="00A159AF">
              <w:rPr>
                <w:rStyle w:val="Firstpagetablebold"/>
                <w:b w:val="0"/>
              </w:rPr>
              <w:t xml:space="preserve">to have Scrutiny Performance Monitoring as a standing item on the </w:t>
            </w:r>
            <w:r>
              <w:rPr>
                <w:rStyle w:val="Firstpagetablebold"/>
                <w:b w:val="0"/>
              </w:rPr>
              <w:t xml:space="preserve">Finance and Performance Panel </w:t>
            </w:r>
            <w:r w:rsidRPr="00A159AF">
              <w:rPr>
                <w:rStyle w:val="Firstpagetablebold"/>
                <w:b w:val="0"/>
              </w:rPr>
              <w:t>agenda, where written questions or invitations to relevant officers to attend the next meeting can be agreed, and previous written responses considered.</w:t>
            </w:r>
          </w:p>
        </w:tc>
      </w:tr>
      <w:tr w:rsidR="00736EF8" w:rsidRPr="00975B07" w14:paraId="4776E320" w14:textId="77777777" w:rsidTr="002F21DE">
        <w:trPr>
          <w:trHeight w:val="283"/>
        </w:trPr>
        <w:tc>
          <w:tcPr>
            <w:tcW w:w="426" w:type="dxa"/>
            <w:tcBorders>
              <w:top w:val="nil"/>
              <w:left w:val="single" w:sz="4" w:space="0" w:color="auto"/>
              <w:bottom w:val="single" w:sz="4" w:space="0" w:color="auto"/>
              <w:right w:val="nil"/>
            </w:tcBorders>
          </w:tcPr>
          <w:p w14:paraId="74BCC034" w14:textId="707347C0" w:rsidR="00736EF8" w:rsidRDefault="00A159AF" w:rsidP="004A6D2F">
            <w:r>
              <w:t>3</w:t>
            </w:r>
            <w:r w:rsidR="00736EF8">
              <w:t>.</w:t>
            </w:r>
          </w:p>
        </w:tc>
        <w:tc>
          <w:tcPr>
            <w:tcW w:w="8419" w:type="dxa"/>
            <w:gridSpan w:val="2"/>
            <w:tcBorders>
              <w:top w:val="nil"/>
              <w:left w:val="nil"/>
              <w:bottom w:val="single" w:sz="4" w:space="0" w:color="auto"/>
              <w:right w:val="single" w:sz="4" w:space="0" w:color="auto"/>
            </w:tcBorders>
            <w:shd w:val="clear" w:color="auto" w:fill="auto"/>
          </w:tcPr>
          <w:p w14:paraId="0798BFB6" w14:textId="2E5266B6" w:rsidR="00A159AF" w:rsidRPr="00A159AF" w:rsidRDefault="00A159AF" w:rsidP="00F5181E">
            <w:pPr>
              <w:rPr>
                <w:rStyle w:val="Firstpagetablebold"/>
                <w:b w:val="0"/>
              </w:rPr>
            </w:pPr>
            <w:r>
              <w:rPr>
                <w:rStyle w:val="Firstpagetablebold"/>
              </w:rPr>
              <w:t xml:space="preserve">Agree </w:t>
            </w:r>
            <w:r>
              <w:rPr>
                <w:rStyle w:val="Firstpagetablebold"/>
                <w:b w:val="0"/>
              </w:rPr>
              <w:t xml:space="preserve">to </w:t>
            </w:r>
            <w:r w:rsidR="00580A00">
              <w:rPr>
                <w:rStyle w:val="Firstpagetablebold"/>
                <w:b w:val="0"/>
              </w:rPr>
              <w:t>continue monitoring the KPIs selected in 2021/22 (subject to any changes to KPIs agreed by Cabinet)</w:t>
            </w:r>
          </w:p>
          <w:p w14:paraId="08267C30" w14:textId="39E092E0" w:rsidR="00736EF8" w:rsidRPr="00580A00" w:rsidRDefault="00580A00" w:rsidP="00F5181E">
            <w:pPr>
              <w:rPr>
                <w:rStyle w:val="Firstpagetablebold"/>
              </w:rPr>
            </w:pPr>
            <w:r>
              <w:rPr>
                <w:rStyle w:val="Firstpagetablebold"/>
              </w:rPr>
              <w:t xml:space="preserve">Or to agree </w:t>
            </w:r>
            <w:r>
              <w:rPr>
                <w:rStyle w:val="Firstpagetablebold"/>
                <w:b w:val="0"/>
              </w:rPr>
              <w:t>to monitor alternative KPIs for 2022/23.</w:t>
            </w:r>
            <w:r w:rsidR="00736EF8">
              <w:rPr>
                <w:rStyle w:val="Firstpagetablebold"/>
              </w:rPr>
              <w:t xml:space="preserve"> </w:t>
            </w:r>
          </w:p>
        </w:tc>
      </w:tr>
    </w:tbl>
    <w:p w14:paraId="36F42A7A" w14:textId="09FF50D5"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51BB1ADC"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500E5AB8" w14:textId="77777777" w:rsidR="00966D42" w:rsidRPr="00975B07" w:rsidRDefault="00966D42" w:rsidP="00263EA3">
            <w:pPr>
              <w:jc w:val="center"/>
            </w:pPr>
            <w:r w:rsidRPr="00745BF0">
              <w:rPr>
                <w:rStyle w:val="Firstpagetablebold"/>
              </w:rPr>
              <w:t>Appendices</w:t>
            </w:r>
          </w:p>
        </w:tc>
      </w:tr>
      <w:tr w:rsidR="0030208D" w:rsidRPr="00975B07" w14:paraId="4FB56CBC" w14:textId="77777777" w:rsidTr="00A46E98">
        <w:tc>
          <w:tcPr>
            <w:tcW w:w="2438" w:type="dxa"/>
            <w:tcBorders>
              <w:top w:val="nil"/>
              <w:left w:val="single" w:sz="8" w:space="0" w:color="000000"/>
              <w:bottom w:val="single" w:sz="8" w:space="0" w:color="000000"/>
              <w:right w:val="nil"/>
            </w:tcBorders>
            <w:shd w:val="clear" w:color="auto" w:fill="auto"/>
          </w:tcPr>
          <w:p w14:paraId="120257D8" w14:textId="747117EF" w:rsidR="0030208D" w:rsidRDefault="00580A00" w:rsidP="004A6D2F">
            <w:r>
              <w:t>Appendix A</w:t>
            </w:r>
          </w:p>
          <w:p w14:paraId="19F94A52" w14:textId="3199AC6E" w:rsidR="00AF4054" w:rsidRDefault="00AF4054" w:rsidP="004A6D2F">
            <w:r>
              <w:t xml:space="preserve">Appendix </w:t>
            </w:r>
            <w:r w:rsidR="00580A00">
              <w:t>B</w:t>
            </w:r>
          </w:p>
          <w:p w14:paraId="7EF0BED9" w14:textId="0843A097" w:rsidR="005B66E0" w:rsidRPr="00975B07" w:rsidRDefault="005B66E0" w:rsidP="00580A00">
            <w:r>
              <w:t xml:space="preserve">Appendix </w:t>
            </w:r>
            <w:r w:rsidR="00580A00">
              <w:t>C</w:t>
            </w:r>
          </w:p>
        </w:tc>
        <w:tc>
          <w:tcPr>
            <w:tcW w:w="6406" w:type="dxa"/>
            <w:tcBorders>
              <w:top w:val="nil"/>
              <w:left w:val="nil"/>
              <w:bottom w:val="single" w:sz="8" w:space="0" w:color="000000"/>
              <w:right w:val="single" w:sz="8" w:space="0" w:color="000000"/>
            </w:tcBorders>
          </w:tcPr>
          <w:p w14:paraId="74D692AD" w14:textId="0B85DE6C" w:rsidR="0030208D" w:rsidRDefault="00580A00" w:rsidP="004A6D2F">
            <w:r>
              <w:t>Scrutiny-selected KPIs End of Year Report 2021/22</w:t>
            </w:r>
          </w:p>
          <w:p w14:paraId="4AAF9B8F" w14:textId="404D8A23" w:rsidR="00AF4054" w:rsidRDefault="00AF4054" w:rsidP="005B66E0">
            <w:r>
              <w:t xml:space="preserve">List of </w:t>
            </w:r>
            <w:r w:rsidR="005B66E0">
              <w:t>service-area</w:t>
            </w:r>
            <w:r>
              <w:t xml:space="preserve"> KPIs</w:t>
            </w:r>
            <w:r w:rsidR="00580A00">
              <w:t xml:space="preserve"> 2022/23</w:t>
            </w:r>
          </w:p>
          <w:p w14:paraId="66C5DCD3" w14:textId="6F93D7C3" w:rsidR="005B66E0" w:rsidRPr="001356F1" w:rsidRDefault="005B66E0" w:rsidP="005B66E0">
            <w:r>
              <w:t xml:space="preserve">List of </w:t>
            </w:r>
            <w:r w:rsidR="00580A00">
              <w:t xml:space="preserve">proposed </w:t>
            </w:r>
            <w:r>
              <w:t>corporate KPIs</w:t>
            </w:r>
            <w:r w:rsidR="00580A00">
              <w:t xml:space="preserve"> 2022/23 [draft] (</w:t>
            </w:r>
            <w:r w:rsidR="00580A00" w:rsidRPr="00580A00">
              <w:rPr>
                <w:i/>
              </w:rPr>
              <w:t>subject to Cabinet approval</w:t>
            </w:r>
            <w:r w:rsidR="00580A00">
              <w:t>)</w:t>
            </w:r>
          </w:p>
        </w:tc>
      </w:tr>
    </w:tbl>
    <w:p w14:paraId="7723A5F4" w14:textId="77777777" w:rsidR="00580A00" w:rsidRDefault="00580A00" w:rsidP="004A6D2F">
      <w:pPr>
        <w:pStyle w:val="Heading1"/>
      </w:pPr>
    </w:p>
    <w:p w14:paraId="2DA28537" w14:textId="77777777" w:rsidR="00580A00" w:rsidRDefault="00580A00" w:rsidP="004A6D2F">
      <w:pPr>
        <w:pStyle w:val="Heading1"/>
      </w:pPr>
    </w:p>
    <w:p w14:paraId="7E193937" w14:textId="77777777"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14:paraId="28B4F9C7" w14:textId="685EE1D1" w:rsidR="005E122B" w:rsidRPr="005E122B" w:rsidRDefault="005E122B" w:rsidP="00580A00">
      <w:pPr>
        <w:pStyle w:val="ListParagraph"/>
        <w:jc w:val="both"/>
      </w:pPr>
      <w:r>
        <w:t xml:space="preserve">At its meeting of 08 June </w:t>
      </w:r>
      <w:r w:rsidR="00580A00">
        <w:t>2022</w:t>
      </w:r>
      <w:r>
        <w:t xml:space="preserve"> the Scrutiny Committee agreed to establish the Finance and Performance Panel for the </w:t>
      </w:r>
      <w:r w:rsidR="00580A00">
        <w:t>2022-23 municipal</w:t>
      </w:r>
      <w:r>
        <w:t xml:space="preserve"> year. The remit agreed was ‘</w:t>
      </w:r>
      <w:r>
        <w:rPr>
          <w:color w:val="auto"/>
        </w:rPr>
        <w:t>finance and budgetary issues and decisions, annual review of the Council’s budget, quarterly monitoring of finance and performance</w:t>
      </w:r>
      <w:r w:rsidR="00580A00">
        <w:rPr>
          <w:color w:val="auto"/>
        </w:rPr>
        <w:t xml:space="preserve"> (including performance of the Council’s companies)</w:t>
      </w:r>
      <w:r>
        <w:rPr>
          <w:color w:val="auto"/>
        </w:rPr>
        <w:t>’.</w:t>
      </w:r>
    </w:p>
    <w:p w14:paraId="41DF1871" w14:textId="70D2DEFE" w:rsidR="005E122B" w:rsidRPr="00C177F3" w:rsidRDefault="005E122B" w:rsidP="006A6112">
      <w:pPr>
        <w:pStyle w:val="ListParagraph"/>
        <w:jc w:val="both"/>
      </w:pPr>
      <w:r>
        <w:rPr>
          <w:color w:val="auto"/>
        </w:rPr>
        <w:t>Each quarter a</w:t>
      </w:r>
      <w:r w:rsidR="00C177F3">
        <w:rPr>
          <w:color w:val="auto"/>
        </w:rPr>
        <w:t xml:space="preserve">n Integrated Performance Report goes to Cabinet </w:t>
      </w:r>
      <w:r w:rsidR="00580A00">
        <w:rPr>
          <w:color w:val="auto"/>
        </w:rPr>
        <w:t>setting out finance, risk and performance of the Council</w:t>
      </w:r>
      <w:r w:rsidR="00C177F3">
        <w:rPr>
          <w:color w:val="auto"/>
        </w:rPr>
        <w:t>. Where the timings of the</w:t>
      </w:r>
      <w:r w:rsidR="006A6112">
        <w:rPr>
          <w:color w:val="auto"/>
        </w:rPr>
        <w:t>se</w:t>
      </w:r>
      <w:r w:rsidR="00C177F3">
        <w:rPr>
          <w:color w:val="auto"/>
        </w:rPr>
        <w:t xml:space="preserve"> reports and the meetings of the Finance </w:t>
      </w:r>
      <w:r w:rsidR="00EC2B35">
        <w:rPr>
          <w:color w:val="auto"/>
        </w:rPr>
        <w:t xml:space="preserve">and Performance </w:t>
      </w:r>
      <w:r w:rsidR="00C177F3">
        <w:rPr>
          <w:color w:val="auto"/>
        </w:rPr>
        <w:t>Panel coincide</w:t>
      </w:r>
      <w:r w:rsidR="006A6112">
        <w:rPr>
          <w:color w:val="auto"/>
        </w:rPr>
        <w:t>, the reports are usually considered</w:t>
      </w:r>
      <w:r w:rsidR="00C177F3">
        <w:rPr>
          <w:color w:val="auto"/>
        </w:rPr>
        <w:t xml:space="preserve"> by the </w:t>
      </w:r>
      <w:r w:rsidR="0074624B">
        <w:rPr>
          <w:color w:val="auto"/>
        </w:rPr>
        <w:t>Panel</w:t>
      </w:r>
      <w:r w:rsidR="00C177F3">
        <w:rPr>
          <w:color w:val="auto"/>
        </w:rPr>
        <w:t xml:space="preserve">. </w:t>
      </w:r>
    </w:p>
    <w:p w14:paraId="26B97607" w14:textId="74C1CC3D" w:rsidR="00C177F3" w:rsidRPr="00961759" w:rsidRDefault="006A6112" w:rsidP="006A6112">
      <w:pPr>
        <w:pStyle w:val="ListParagraph"/>
        <w:jc w:val="both"/>
      </w:pPr>
      <w:r>
        <w:rPr>
          <w:color w:val="auto"/>
        </w:rPr>
        <w:t>In addition to consideration of</w:t>
      </w:r>
      <w:r w:rsidR="00C177F3">
        <w:rPr>
          <w:color w:val="auto"/>
        </w:rPr>
        <w:t xml:space="preserve"> the Integrated Performance Report, the Scrutiny function has historically selected a</w:t>
      </w:r>
      <w:r w:rsidR="0074624B">
        <w:rPr>
          <w:color w:val="auto"/>
        </w:rPr>
        <w:t xml:space="preserve"> number of specific</w:t>
      </w:r>
      <w:r w:rsidR="00C177F3">
        <w:rPr>
          <w:color w:val="auto"/>
        </w:rPr>
        <w:t xml:space="preserve"> KPIs </w:t>
      </w:r>
      <w:r>
        <w:rPr>
          <w:color w:val="auto"/>
        </w:rPr>
        <w:t>to monitor in order to fulfil its performance monitoring remit.</w:t>
      </w:r>
    </w:p>
    <w:p w14:paraId="448A7EBA" w14:textId="06898F33" w:rsidR="00961759" w:rsidRPr="00C177F3" w:rsidRDefault="00961759" w:rsidP="006A6112">
      <w:pPr>
        <w:pStyle w:val="ListParagraph"/>
        <w:jc w:val="both"/>
      </w:pPr>
      <w:r>
        <w:rPr>
          <w:color w:val="auto"/>
        </w:rPr>
        <w:t>The Finance and Performance Panel selected 28 KPIs to monitor in the 2021/22 municipal year. These have been included in an end of year performance report at Appendix A which the Panel is recommended to note and comment on accordingly.</w:t>
      </w:r>
    </w:p>
    <w:p w14:paraId="59DD19BE" w14:textId="39ACF7E2" w:rsidR="00E87F7A" w:rsidRPr="001356F1" w:rsidRDefault="0076273D" w:rsidP="00E87F7A">
      <w:pPr>
        <w:spacing w:before="240"/>
        <w:outlineLvl w:val="0"/>
        <w:rPr>
          <w:b/>
        </w:rPr>
      </w:pPr>
      <w:r>
        <w:rPr>
          <w:b/>
        </w:rPr>
        <w:t xml:space="preserve">Managing Performance Monitoring at the Finance </w:t>
      </w:r>
      <w:r w:rsidR="006A6112">
        <w:rPr>
          <w:b/>
        </w:rPr>
        <w:t xml:space="preserve">and Performance </w:t>
      </w:r>
      <w:r>
        <w:rPr>
          <w:b/>
        </w:rPr>
        <w:t>Panel</w:t>
      </w:r>
    </w:p>
    <w:p w14:paraId="0E084856" w14:textId="7F461BD9" w:rsidR="0076273D" w:rsidRPr="0074624B" w:rsidRDefault="006A6112" w:rsidP="0074624B">
      <w:pPr>
        <w:pStyle w:val="ListParagraph"/>
        <w:spacing w:after="240"/>
        <w:ind w:left="425" w:hanging="425"/>
        <w:contextualSpacing/>
        <w:jc w:val="both"/>
        <w:rPr>
          <w:rStyle w:val="Firstpagetablebold"/>
          <w:b w:val="0"/>
        </w:rPr>
      </w:pPr>
      <w:r>
        <w:rPr>
          <w:rStyle w:val="Firstpagetablebold"/>
          <w:b w:val="0"/>
        </w:rPr>
        <w:t>In order to improve the level of performance monitoring while also ensuri</w:t>
      </w:r>
      <w:r w:rsidR="0074624B">
        <w:rPr>
          <w:rStyle w:val="Firstpagetablebold"/>
          <w:b w:val="0"/>
        </w:rPr>
        <w:t>ng effective use of resource, the</w:t>
      </w:r>
      <w:r>
        <w:rPr>
          <w:rStyle w:val="Firstpagetablebold"/>
          <w:b w:val="0"/>
        </w:rPr>
        <w:t xml:space="preserve"> Panel has previously agreed to include Scrutiny Performance Monitoring as a standing item on the Finance and Performance Panel agenda – however not presented by an officer. Instead, the Finance and Performance Panel has considered the report and where issues have been identified or more information is requested, the Panel has agreed to submit questions for a written response at the next meeting or invited the relevant officer to the next meeting to answer questions.</w:t>
      </w:r>
      <w:r w:rsidR="00961759">
        <w:rPr>
          <w:rStyle w:val="Firstpagetablebold"/>
          <w:b w:val="0"/>
        </w:rPr>
        <w:t xml:space="preserve"> It is recommended that this approach be agreed by the Finance and Performance Panel for the 2022/23 municipal year.</w:t>
      </w:r>
    </w:p>
    <w:p w14:paraId="1C5D081E" w14:textId="77777777" w:rsidR="00AF4054" w:rsidRDefault="00AF4054" w:rsidP="004A6D2F">
      <w:pPr>
        <w:pStyle w:val="Heading1"/>
      </w:pPr>
      <w:r>
        <w:t>Selecting KPIs</w:t>
      </w:r>
    </w:p>
    <w:p w14:paraId="380D2A43" w14:textId="6A59A604" w:rsidR="00AF4054" w:rsidRDefault="00961759" w:rsidP="00961759">
      <w:pPr>
        <w:pStyle w:val="ListParagraph"/>
        <w:jc w:val="both"/>
      </w:pPr>
      <w:r>
        <w:t>The full list of service-</w:t>
      </w:r>
      <w:r w:rsidR="00421135">
        <w:t>level KPIs within the Council</w:t>
      </w:r>
      <w:r>
        <w:t xml:space="preserve"> for 2022/23 is set out in Appendix B. The draft list of proposed corporate KPIs for 2022/23 (subject to Cabinet approval) are set out in Appendix C</w:t>
      </w:r>
      <w:r w:rsidR="00421135">
        <w:t xml:space="preserve">. </w:t>
      </w:r>
    </w:p>
    <w:p w14:paraId="0A043B0B" w14:textId="1A97970D" w:rsidR="00961759" w:rsidRDefault="00961759" w:rsidP="000B0804">
      <w:pPr>
        <w:pStyle w:val="ListParagraph"/>
        <w:jc w:val="both"/>
      </w:pPr>
      <w:r>
        <w:t>Performance reports to the Finance and Performance Panel typically set out the target for the period that has passed, with performance against that target which is RAG-rated. A short commentary on the performance to date is also included.</w:t>
      </w:r>
    </w:p>
    <w:p w14:paraId="58390832" w14:textId="77777777" w:rsidR="000B0804" w:rsidRDefault="000B0804" w:rsidP="000B0804">
      <w:pPr>
        <w:pStyle w:val="ListParagraph"/>
        <w:jc w:val="both"/>
      </w:pPr>
      <w:r>
        <w:t xml:space="preserve">It is recommended that the Finance and Performance Panel agrees to continue monitoring the KPIs selected in 2021/22 (subject to any changes to KPIs agreed by Cabinet); or agrees to monitor alternative KPIs for 2022/23. </w:t>
      </w:r>
    </w:p>
    <w:p w14:paraId="106B0F72" w14:textId="0D8F8822" w:rsidR="000B0804" w:rsidRDefault="000B0804" w:rsidP="000B0804">
      <w:pPr>
        <w:pStyle w:val="ListParagraph"/>
        <w:jc w:val="both"/>
      </w:pPr>
      <w:r>
        <w:t xml:space="preserve">Should the Panel wish to select alternative KPIs, the precise number and allocation of KPIs to monitor is a matter to be determined by the Panel, however it is recommended that the number be limited to provide focus on key areas of performance as the Panel sees fit. </w:t>
      </w:r>
      <w:r w:rsidR="007A2282">
        <w:t xml:space="preserve">It is recommended </w:t>
      </w:r>
      <w:r w:rsidR="00F5181E">
        <w:t>that the Panel select</w:t>
      </w:r>
      <w:r>
        <w:t>s</w:t>
      </w:r>
      <w:r w:rsidR="00F5181E">
        <w:t xml:space="preserve"> </w:t>
      </w:r>
      <w:r>
        <w:t>15-25 KPIs to monitor and that those selected maintain broad oversight of Council operations as a whole.</w:t>
      </w:r>
    </w:p>
    <w:p w14:paraId="6486D311" w14:textId="797D5529" w:rsidR="007A2282" w:rsidRDefault="007A2282" w:rsidP="000B0804">
      <w:pPr>
        <w:pStyle w:val="ListParagraph"/>
        <w:jc w:val="both"/>
      </w:pPr>
      <w:r>
        <w:t xml:space="preserve">The Scrutiny Committee often makes reference to the TOPIC </w:t>
      </w:r>
      <w:r w:rsidR="000B0804">
        <w:t>criteria (timely, Oxford priority, public interest, influence, cost) when determining its priorities</w:t>
      </w:r>
      <w:r>
        <w:t xml:space="preserve">. Not all </w:t>
      </w:r>
      <w:r w:rsidR="000B0804">
        <w:t xml:space="preserve">of these </w:t>
      </w:r>
      <w:r w:rsidR="000B0804">
        <w:lastRenderedPageBreak/>
        <w:t>criteria are relevant when selecting KPIs,</w:t>
      </w:r>
      <w:r>
        <w:t xml:space="preserve"> but questions of timeliness, public interest and cost </w:t>
      </w:r>
      <w:r w:rsidR="000B0804">
        <w:t>may be useful for the Panel to consider when selecting</w:t>
      </w:r>
      <w:r>
        <w:t xml:space="preserve"> KPIs to monitor. </w:t>
      </w:r>
    </w:p>
    <w:p w14:paraId="21D8B12C" w14:textId="77777777" w:rsidR="0040736F" w:rsidRPr="001356F1" w:rsidRDefault="00DA614B" w:rsidP="004A6D2F">
      <w:pPr>
        <w:pStyle w:val="Heading1"/>
      </w:pPr>
      <w:r w:rsidRPr="001356F1">
        <w:t>Legal issues</w:t>
      </w:r>
    </w:p>
    <w:p w14:paraId="1111B1F0" w14:textId="0E172933" w:rsidR="00655A6C" w:rsidRDefault="00655A6C" w:rsidP="004A26C5">
      <w:pPr>
        <w:pStyle w:val="ListParagraph"/>
        <w:jc w:val="both"/>
      </w:pPr>
      <w:r>
        <w:t xml:space="preserve">The Scrutiny Committee has agreed that the remit of the Finance and Performance Panel includes performance </w:t>
      </w:r>
      <w:r w:rsidR="004A26C5">
        <w:t>monitoring</w:t>
      </w:r>
      <w:r>
        <w:t>. Whilst consideration of the Council’s Integrated Perfo</w:t>
      </w:r>
      <w:r w:rsidR="00AF4054">
        <w:t xml:space="preserve">rmance Report would fulfil its remit, this is an opportunity for </w:t>
      </w:r>
      <w:r w:rsidR="004A26C5">
        <w:t>the Finance and Performance Panel</w:t>
      </w:r>
      <w:r w:rsidR="00AF4054">
        <w:t xml:space="preserve"> to exercise its independence in specifically identifying the areas it feels are necessary to consider </w:t>
      </w:r>
      <w:r w:rsidR="004A26C5">
        <w:t>outside of Cabinet reports alone.</w:t>
      </w:r>
      <w:r w:rsidR="00AF4054">
        <w:t xml:space="preserve"> </w:t>
      </w:r>
    </w:p>
    <w:p w14:paraId="6EE40C91" w14:textId="77777777" w:rsidR="002329CF" w:rsidRPr="001356F1" w:rsidRDefault="00F63B0C" w:rsidP="004A6D2F">
      <w:pPr>
        <w:pStyle w:val="Heading1"/>
      </w:pPr>
      <w:r>
        <w:t>Financial issues</w:t>
      </w:r>
    </w:p>
    <w:p w14:paraId="3DC30259" w14:textId="79F98C7A" w:rsidR="00BC69A4" w:rsidRPr="001356F1" w:rsidRDefault="004A26C5" w:rsidP="00F63B0C">
      <w:pPr>
        <w:pStyle w:val="ListParagraph"/>
      </w:pPr>
      <w:r>
        <w:t>T</w:t>
      </w:r>
      <w:r w:rsidR="00655A6C">
        <w:t xml:space="preserve">here are no financial issues to consider in relation to this report. </w:t>
      </w:r>
    </w:p>
    <w:p w14:paraId="7D3DEAEB"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5A94507C"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4B6A2A5D"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42E80854" w14:textId="00870DCC" w:rsidR="00E87F7A" w:rsidRPr="001356F1" w:rsidRDefault="004A26C5" w:rsidP="00A46E98">
            <w:r>
              <w:t>Alice Courtney</w:t>
            </w:r>
          </w:p>
        </w:tc>
      </w:tr>
      <w:tr w:rsidR="00DF093E" w:rsidRPr="001356F1" w14:paraId="3CCE2816"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06E09A50"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718CACCD" w14:textId="790CFFB8" w:rsidR="00E87F7A" w:rsidRPr="001356F1" w:rsidRDefault="004A26C5" w:rsidP="004A26C5">
            <w:r>
              <w:t>Committee and Member Services Manager (Interim Acting)</w:t>
            </w:r>
          </w:p>
        </w:tc>
      </w:tr>
      <w:tr w:rsidR="00DF093E" w:rsidRPr="001356F1" w14:paraId="6A2432CD" w14:textId="77777777" w:rsidTr="00A46E98">
        <w:trPr>
          <w:cantSplit/>
          <w:trHeight w:val="396"/>
        </w:trPr>
        <w:tc>
          <w:tcPr>
            <w:tcW w:w="3969" w:type="dxa"/>
            <w:tcBorders>
              <w:top w:val="nil"/>
              <w:left w:val="single" w:sz="8" w:space="0" w:color="000000"/>
              <w:bottom w:val="nil"/>
              <w:right w:val="nil"/>
            </w:tcBorders>
            <w:shd w:val="clear" w:color="auto" w:fill="auto"/>
          </w:tcPr>
          <w:p w14:paraId="4BE4B852"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208003F3" w14:textId="77777777" w:rsidR="00E87F7A" w:rsidRPr="001356F1" w:rsidRDefault="004533E9" w:rsidP="00A46E98">
            <w:r>
              <w:t>Law and Governance</w:t>
            </w:r>
          </w:p>
        </w:tc>
      </w:tr>
      <w:tr w:rsidR="00DF093E" w:rsidRPr="001356F1" w14:paraId="636BE619" w14:textId="77777777" w:rsidTr="00A46E98">
        <w:trPr>
          <w:cantSplit/>
          <w:trHeight w:val="396"/>
        </w:trPr>
        <w:tc>
          <w:tcPr>
            <w:tcW w:w="3969" w:type="dxa"/>
            <w:tcBorders>
              <w:top w:val="nil"/>
              <w:left w:val="single" w:sz="8" w:space="0" w:color="000000"/>
              <w:bottom w:val="nil"/>
              <w:right w:val="nil"/>
            </w:tcBorders>
            <w:shd w:val="clear" w:color="auto" w:fill="auto"/>
          </w:tcPr>
          <w:p w14:paraId="09BDE527"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550CB440" w14:textId="1B396AA7" w:rsidR="00E87F7A" w:rsidRPr="001356F1" w:rsidRDefault="00655A6C" w:rsidP="004A26C5">
            <w:r>
              <w:t xml:space="preserve">01865 </w:t>
            </w:r>
            <w:r w:rsidR="004A26C5">
              <w:t>529834</w:t>
            </w:r>
          </w:p>
        </w:tc>
      </w:tr>
      <w:tr w:rsidR="005570B5" w:rsidRPr="001356F1" w14:paraId="28627B14"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3D6727AC"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3969BC1D" w14:textId="637679ED" w:rsidR="00E87F7A" w:rsidRPr="001356F1" w:rsidRDefault="00E977B1" w:rsidP="004A26C5">
            <w:pPr>
              <w:rPr>
                <w:rStyle w:val="Hyperlink"/>
                <w:color w:val="000000"/>
              </w:rPr>
            </w:pPr>
            <w:hyperlink r:id="rId11" w:history="1">
              <w:r w:rsidR="004A26C5" w:rsidRPr="002614BB">
                <w:rPr>
                  <w:rStyle w:val="Hyperlink"/>
                </w:rPr>
                <w:t>acourtney@oxford.gov.uk</w:t>
              </w:r>
            </w:hyperlink>
            <w:r w:rsidR="004533E9">
              <w:rPr>
                <w:rStyle w:val="Hyperlink"/>
                <w:color w:val="000000"/>
              </w:rPr>
              <w:t xml:space="preserve"> </w:t>
            </w:r>
          </w:p>
        </w:tc>
      </w:tr>
    </w:tbl>
    <w:p w14:paraId="6518803C" w14:textId="77777777" w:rsidR="00433B96" w:rsidRPr="001356F1" w:rsidRDefault="00433B96" w:rsidP="004A6D2F"/>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2AD6EA8E" w14:textId="77777777" w:rsidTr="004A26C5">
        <w:tc>
          <w:tcPr>
            <w:tcW w:w="8931" w:type="dxa"/>
            <w:tcBorders>
              <w:top w:val="single" w:sz="4" w:space="0" w:color="auto"/>
              <w:left w:val="single" w:sz="4" w:space="0" w:color="auto"/>
              <w:bottom w:val="single" w:sz="8" w:space="0" w:color="000000"/>
              <w:right w:val="single" w:sz="4" w:space="0" w:color="auto"/>
            </w:tcBorders>
            <w:shd w:val="clear" w:color="auto" w:fill="auto"/>
          </w:tcPr>
          <w:p w14:paraId="77FC730E"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385272AA" w14:textId="77777777" w:rsidR="004456DD" w:rsidRPr="009E51FC" w:rsidRDefault="004456DD" w:rsidP="00361369"/>
    <w:sectPr w:rsidR="004456DD" w:rsidRPr="009E51FC" w:rsidSect="00BC200B">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28795" w14:textId="77777777" w:rsidR="00D3038E" w:rsidRDefault="00D3038E" w:rsidP="004A6D2F">
      <w:r>
        <w:separator/>
      </w:r>
    </w:p>
  </w:endnote>
  <w:endnote w:type="continuationSeparator" w:id="0">
    <w:p w14:paraId="50C9A1A9" w14:textId="77777777" w:rsidR="00D3038E" w:rsidRDefault="00D3038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01103" w14:textId="77777777" w:rsidR="00364FAD" w:rsidRDefault="00364FAD" w:rsidP="004A6D2F">
    <w:pPr>
      <w:pStyle w:val="Footer"/>
    </w:pPr>
    <w:r>
      <w:t>Do not use a footer or page numbers.</w:t>
    </w:r>
  </w:p>
  <w:p w14:paraId="2DB9548B" w14:textId="77777777" w:rsidR="00364FAD" w:rsidRDefault="00364FAD" w:rsidP="004A6D2F">
    <w:pPr>
      <w:pStyle w:val="Footer"/>
    </w:pPr>
  </w:p>
  <w:p w14:paraId="39ED11AB"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C3408"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62907" w14:textId="77777777" w:rsidR="00D3038E" w:rsidRDefault="00D3038E" w:rsidP="004A6D2F">
      <w:r>
        <w:separator/>
      </w:r>
    </w:p>
  </w:footnote>
  <w:footnote w:type="continuationSeparator" w:id="0">
    <w:p w14:paraId="0921DBE2" w14:textId="77777777" w:rsidR="00D3038E" w:rsidRDefault="00D3038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83811" w14:textId="77777777" w:rsidR="00D5547E" w:rsidRDefault="001638B5" w:rsidP="00D5547E">
    <w:pPr>
      <w:pStyle w:val="Header"/>
      <w:jc w:val="right"/>
    </w:pPr>
    <w:r>
      <w:rPr>
        <w:noProof/>
      </w:rPr>
      <w:drawing>
        <wp:inline distT="0" distB="0" distL="0" distR="0" wp14:anchorId="673B560F" wp14:editId="6A617C86">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5551AB6"/>
    <w:multiLevelType w:val="singleLevel"/>
    <w:tmpl w:val="0809000F"/>
    <w:lvl w:ilvl="0">
      <w:start w:val="1"/>
      <w:numFmt w:val="decimal"/>
      <w:lvlText w:val="%1."/>
      <w:lvlJc w:val="left"/>
      <w:pPr>
        <w:ind w:left="1080" w:hanging="360"/>
      </w:pPr>
      <w:rPr>
        <w:rFonts w:hint="default"/>
      </w:r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9AB35E6"/>
    <w:multiLevelType w:val="hybridMultilevel"/>
    <w:tmpl w:val="0318EA6A"/>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CC0757F"/>
    <w:multiLevelType w:val="hybridMultilevel"/>
    <w:tmpl w:val="A9C467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B045E2"/>
    <w:multiLevelType w:val="hybridMultilevel"/>
    <w:tmpl w:val="DD162F42"/>
    <w:lvl w:ilvl="0" w:tplc="62FCBD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D881A6E"/>
    <w:multiLevelType w:val="singleLevel"/>
    <w:tmpl w:val="0809000F"/>
    <w:lvl w:ilvl="0">
      <w:start w:val="1"/>
      <w:numFmt w:val="decimal"/>
      <w:pStyle w:val="ListParagraph"/>
      <w:lvlText w:val="%1."/>
      <w:lvlJc w:val="left"/>
      <w:pPr>
        <w:ind w:left="1080" w:hanging="360"/>
      </w:pPr>
      <w:rPr>
        <w:rFonts w:hint="default"/>
      </w:rPr>
    </w:lvl>
  </w:abstractNum>
  <w:abstractNum w:abstractNumId="29">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BA5FD8"/>
    <w:multiLevelType w:val="multilevel"/>
    <w:tmpl w:val="43D6D2FA"/>
    <w:numStyleLink w:val="StyleBulletedSymbolsymbolLeft063cmHanging063cm"/>
  </w:abstractNum>
  <w:abstractNum w:abstractNumId="32">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A22831"/>
    <w:multiLevelType w:val="multilevel"/>
    <w:tmpl w:val="43D6D2FA"/>
    <w:numStyleLink w:val="StyleBulletedSymbolsymbolLeft063cmHanging063cm"/>
  </w:abstractNum>
  <w:abstractNum w:abstractNumId="3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0"/>
  </w:num>
  <w:num w:numId="2">
    <w:abstractNumId w:val="35"/>
  </w:num>
  <w:num w:numId="3">
    <w:abstractNumId w:val="25"/>
  </w:num>
  <w:num w:numId="4">
    <w:abstractNumId w:val="20"/>
  </w:num>
  <w:num w:numId="5">
    <w:abstractNumId w:val="32"/>
  </w:num>
  <w:num w:numId="6">
    <w:abstractNumId w:val="36"/>
  </w:num>
  <w:num w:numId="7">
    <w:abstractNumId w:val="24"/>
  </w:num>
  <w:num w:numId="8">
    <w:abstractNumId w:val="22"/>
  </w:num>
  <w:num w:numId="9">
    <w:abstractNumId w:val="13"/>
  </w:num>
  <w:num w:numId="10">
    <w:abstractNumId w:val="16"/>
  </w:num>
  <w:num w:numId="11">
    <w:abstractNumId w:val="29"/>
  </w:num>
  <w:num w:numId="12">
    <w:abstractNumId w:val="26"/>
  </w:num>
  <w:num w:numId="13">
    <w:abstractNumId w:val="10"/>
  </w:num>
  <w:num w:numId="14">
    <w:abstractNumId w:val="28"/>
  </w:num>
  <w:num w:numId="15">
    <w:abstractNumId w:val="17"/>
  </w:num>
  <w:num w:numId="16">
    <w:abstractNumId w:val="11"/>
  </w:num>
  <w:num w:numId="17">
    <w:abstractNumId w:val="31"/>
  </w:num>
  <w:num w:numId="18">
    <w:abstractNumId w:val="12"/>
  </w:num>
  <w:num w:numId="19">
    <w:abstractNumId w:val="33"/>
  </w:num>
  <w:num w:numId="20">
    <w:abstractNumId w:val="18"/>
  </w:num>
  <w:num w:numId="21">
    <w:abstractNumId w:val="23"/>
  </w:num>
  <w:num w:numId="22">
    <w:abstractNumId w:val="14"/>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1"/>
  </w:num>
  <w:num w:numId="35">
    <w:abstractNumId w:val="27"/>
  </w:num>
  <w:num w:numId="36">
    <w:abstractNumId w:val="19"/>
  </w:num>
  <w:num w:numId="3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BB"/>
    <w:rsid w:val="00011608"/>
    <w:rsid w:val="000117D4"/>
    <w:rsid w:val="000314D7"/>
    <w:rsid w:val="00040730"/>
    <w:rsid w:val="00045F8B"/>
    <w:rsid w:val="00046D2B"/>
    <w:rsid w:val="00056263"/>
    <w:rsid w:val="00064D8A"/>
    <w:rsid w:val="00064F82"/>
    <w:rsid w:val="00066510"/>
    <w:rsid w:val="00077523"/>
    <w:rsid w:val="000A175F"/>
    <w:rsid w:val="000B0804"/>
    <w:rsid w:val="000C089F"/>
    <w:rsid w:val="000C3928"/>
    <w:rsid w:val="000C5E8E"/>
    <w:rsid w:val="000D02DD"/>
    <w:rsid w:val="000D5539"/>
    <w:rsid w:val="000F4751"/>
    <w:rsid w:val="0010524C"/>
    <w:rsid w:val="00111FB1"/>
    <w:rsid w:val="00113418"/>
    <w:rsid w:val="00123E1E"/>
    <w:rsid w:val="001356F1"/>
    <w:rsid w:val="00136994"/>
    <w:rsid w:val="0014128E"/>
    <w:rsid w:val="00151888"/>
    <w:rsid w:val="001638B5"/>
    <w:rsid w:val="00170A2D"/>
    <w:rsid w:val="001752AD"/>
    <w:rsid w:val="001808BC"/>
    <w:rsid w:val="00182B81"/>
    <w:rsid w:val="0018619D"/>
    <w:rsid w:val="001A011E"/>
    <w:rsid w:val="001A066A"/>
    <w:rsid w:val="001A13E6"/>
    <w:rsid w:val="001A5731"/>
    <w:rsid w:val="001B0F5C"/>
    <w:rsid w:val="001B42C3"/>
    <w:rsid w:val="001C5D5E"/>
    <w:rsid w:val="001D1210"/>
    <w:rsid w:val="001D678D"/>
    <w:rsid w:val="001E03F8"/>
    <w:rsid w:val="001E1678"/>
    <w:rsid w:val="001E3376"/>
    <w:rsid w:val="002069B3"/>
    <w:rsid w:val="002329CF"/>
    <w:rsid w:val="00232F5B"/>
    <w:rsid w:val="00247C29"/>
    <w:rsid w:val="00260467"/>
    <w:rsid w:val="00263EA3"/>
    <w:rsid w:val="00284F85"/>
    <w:rsid w:val="00290915"/>
    <w:rsid w:val="002A22E2"/>
    <w:rsid w:val="002C64F7"/>
    <w:rsid w:val="002F21DE"/>
    <w:rsid w:val="002F41F2"/>
    <w:rsid w:val="00301BF3"/>
    <w:rsid w:val="0030208D"/>
    <w:rsid w:val="00307C34"/>
    <w:rsid w:val="00314CDA"/>
    <w:rsid w:val="00323418"/>
    <w:rsid w:val="003357BF"/>
    <w:rsid w:val="003446E3"/>
    <w:rsid w:val="003478B3"/>
    <w:rsid w:val="00361369"/>
    <w:rsid w:val="00364FAD"/>
    <w:rsid w:val="0036738F"/>
    <w:rsid w:val="0036759C"/>
    <w:rsid w:val="00367AE5"/>
    <w:rsid w:val="00367D71"/>
    <w:rsid w:val="0038150A"/>
    <w:rsid w:val="003A6C2C"/>
    <w:rsid w:val="003B5D0D"/>
    <w:rsid w:val="003B6E75"/>
    <w:rsid w:val="003B7DA1"/>
    <w:rsid w:val="003D0379"/>
    <w:rsid w:val="003D2574"/>
    <w:rsid w:val="003D4C59"/>
    <w:rsid w:val="003F4267"/>
    <w:rsid w:val="00404032"/>
    <w:rsid w:val="0040736F"/>
    <w:rsid w:val="00412C1F"/>
    <w:rsid w:val="00413E0F"/>
    <w:rsid w:val="00416674"/>
    <w:rsid w:val="00421135"/>
    <w:rsid w:val="00421CB2"/>
    <w:rsid w:val="004268B9"/>
    <w:rsid w:val="00433B96"/>
    <w:rsid w:val="004438D4"/>
    <w:rsid w:val="004440F1"/>
    <w:rsid w:val="004456DD"/>
    <w:rsid w:val="00446CDF"/>
    <w:rsid w:val="004521B7"/>
    <w:rsid w:val="004533E9"/>
    <w:rsid w:val="00462AB5"/>
    <w:rsid w:val="00465EAF"/>
    <w:rsid w:val="004738C5"/>
    <w:rsid w:val="00491046"/>
    <w:rsid w:val="004A26C5"/>
    <w:rsid w:val="004A2AC7"/>
    <w:rsid w:val="004A6D2F"/>
    <w:rsid w:val="004C2887"/>
    <w:rsid w:val="004D2626"/>
    <w:rsid w:val="004D6E26"/>
    <w:rsid w:val="004D77D3"/>
    <w:rsid w:val="004E2959"/>
    <w:rsid w:val="004F20EF"/>
    <w:rsid w:val="0050321C"/>
    <w:rsid w:val="00520B39"/>
    <w:rsid w:val="0054712D"/>
    <w:rsid w:val="00547EF6"/>
    <w:rsid w:val="005570B5"/>
    <w:rsid w:val="00567E18"/>
    <w:rsid w:val="00575F5F"/>
    <w:rsid w:val="00580A00"/>
    <w:rsid w:val="00581805"/>
    <w:rsid w:val="00585F76"/>
    <w:rsid w:val="005A34E4"/>
    <w:rsid w:val="005B17F2"/>
    <w:rsid w:val="005B66E0"/>
    <w:rsid w:val="005B7FB0"/>
    <w:rsid w:val="005C35A5"/>
    <w:rsid w:val="005C577C"/>
    <w:rsid w:val="005D0621"/>
    <w:rsid w:val="005D1E27"/>
    <w:rsid w:val="005D2A3E"/>
    <w:rsid w:val="005E022E"/>
    <w:rsid w:val="005E122B"/>
    <w:rsid w:val="005E5215"/>
    <w:rsid w:val="005F7F7E"/>
    <w:rsid w:val="00614693"/>
    <w:rsid w:val="00623C2F"/>
    <w:rsid w:val="00633578"/>
    <w:rsid w:val="00637068"/>
    <w:rsid w:val="00650811"/>
    <w:rsid w:val="00655A6C"/>
    <w:rsid w:val="00661D3E"/>
    <w:rsid w:val="006708D1"/>
    <w:rsid w:val="0068476E"/>
    <w:rsid w:val="00692627"/>
    <w:rsid w:val="006969E7"/>
    <w:rsid w:val="006A3643"/>
    <w:rsid w:val="006A6112"/>
    <w:rsid w:val="006C2A29"/>
    <w:rsid w:val="006C64CF"/>
    <w:rsid w:val="006D17B1"/>
    <w:rsid w:val="006D4752"/>
    <w:rsid w:val="006D50E2"/>
    <w:rsid w:val="006D708A"/>
    <w:rsid w:val="006E14C1"/>
    <w:rsid w:val="006F0292"/>
    <w:rsid w:val="006F27FA"/>
    <w:rsid w:val="006F416B"/>
    <w:rsid w:val="006F519B"/>
    <w:rsid w:val="00713675"/>
    <w:rsid w:val="00715823"/>
    <w:rsid w:val="00734507"/>
    <w:rsid w:val="00736EF8"/>
    <w:rsid w:val="00737B93"/>
    <w:rsid w:val="00745BF0"/>
    <w:rsid w:val="0074624B"/>
    <w:rsid w:val="007615FE"/>
    <w:rsid w:val="0076273D"/>
    <w:rsid w:val="0076655C"/>
    <w:rsid w:val="007742DC"/>
    <w:rsid w:val="00791437"/>
    <w:rsid w:val="007932AC"/>
    <w:rsid w:val="007A2282"/>
    <w:rsid w:val="007B0C2C"/>
    <w:rsid w:val="007B278E"/>
    <w:rsid w:val="007C5C23"/>
    <w:rsid w:val="007E2A26"/>
    <w:rsid w:val="007F2348"/>
    <w:rsid w:val="00803F07"/>
    <w:rsid w:val="0080749A"/>
    <w:rsid w:val="00821FB8"/>
    <w:rsid w:val="00822ACD"/>
    <w:rsid w:val="00846328"/>
    <w:rsid w:val="00855C66"/>
    <w:rsid w:val="00871EE4"/>
    <w:rsid w:val="00886382"/>
    <w:rsid w:val="0089730E"/>
    <w:rsid w:val="008A7BD3"/>
    <w:rsid w:val="008B293F"/>
    <w:rsid w:val="008B7371"/>
    <w:rsid w:val="008D3DDB"/>
    <w:rsid w:val="008F573F"/>
    <w:rsid w:val="009034EC"/>
    <w:rsid w:val="0093067A"/>
    <w:rsid w:val="0093385A"/>
    <w:rsid w:val="00941C60"/>
    <w:rsid w:val="00941FD1"/>
    <w:rsid w:val="009515C4"/>
    <w:rsid w:val="00961759"/>
    <w:rsid w:val="00966D42"/>
    <w:rsid w:val="00971689"/>
    <w:rsid w:val="00973E90"/>
    <w:rsid w:val="00975B07"/>
    <w:rsid w:val="00980B4A"/>
    <w:rsid w:val="009917C1"/>
    <w:rsid w:val="009E3D0A"/>
    <w:rsid w:val="009E51FC"/>
    <w:rsid w:val="009E76D7"/>
    <w:rsid w:val="009F1D28"/>
    <w:rsid w:val="009F7618"/>
    <w:rsid w:val="00A04D23"/>
    <w:rsid w:val="00A06766"/>
    <w:rsid w:val="00A13765"/>
    <w:rsid w:val="00A159AF"/>
    <w:rsid w:val="00A21B12"/>
    <w:rsid w:val="00A23F80"/>
    <w:rsid w:val="00A46E98"/>
    <w:rsid w:val="00A6352B"/>
    <w:rsid w:val="00A63D62"/>
    <w:rsid w:val="00A701B5"/>
    <w:rsid w:val="00A714BB"/>
    <w:rsid w:val="00A77147"/>
    <w:rsid w:val="00A92D8F"/>
    <w:rsid w:val="00A96EBA"/>
    <w:rsid w:val="00AA41BB"/>
    <w:rsid w:val="00AB2988"/>
    <w:rsid w:val="00AB7999"/>
    <w:rsid w:val="00AC04C2"/>
    <w:rsid w:val="00AD3292"/>
    <w:rsid w:val="00AE7AF0"/>
    <w:rsid w:val="00AF3CA7"/>
    <w:rsid w:val="00AF4054"/>
    <w:rsid w:val="00B27262"/>
    <w:rsid w:val="00B500CA"/>
    <w:rsid w:val="00B51FE6"/>
    <w:rsid w:val="00B57AA5"/>
    <w:rsid w:val="00B86314"/>
    <w:rsid w:val="00BA1C2E"/>
    <w:rsid w:val="00BC200B"/>
    <w:rsid w:val="00BC4756"/>
    <w:rsid w:val="00BC4A6F"/>
    <w:rsid w:val="00BC69A4"/>
    <w:rsid w:val="00BE0680"/>
    <w:rsid w:val="00BE305F"/>
    <w:rsid w:val="00BE7BA3"/>
    <w:rsid w:val="00BF5682"/>
    <w:rsid w:val="00BF7B09"/>
    <w:rsid w:val="00C177F3"/>
    <w:rsid w:val="00C20A95"/>
    <w:rsid w:val="00C2692F"/>
    <w:rsid w:val="00C31D5E"/>
    <w:rsid w:val="00C3207C"/>
    <w:rsid w:val="00C400E1"/>
    <w:rsid w:val="00C41187"/>
    <w:rsid w:val="00C63C31"/>
    <w:rsid w:val="00C74154"/>
    <w:rsid w:val="00C757A0"/>
    <w:rsid w:val="00C760DE"/>
    <w:rsid w:val="00C82630"/>
    <w:rsid w:val="00C85B4E"/>
    <w:rsid w:val="00C907F7"/>
    <w:rsid w:val="00CA2103"/>
    <w:rsid w:val="00CB6B99"/>
    <w:rsid w:val="00CD1A3A"/>
    <w:rsid w:val="00CE4C87"/>
    <w:rsid w:val="00CE544A"/>
    <w:rsid w:val="00D11E1C"/>
    <w:rsid w:val="00D160B0"/>
    <w:rsid w:val="00D17F94"/>
    <w:rsid w:val="00D223FC"/>
    <w:rsid w:val="00D26D1E"/>
    <w:rsid w:val="00D3038E"/>
    <w:rsid w:val="00D45528"/>
    <w:rsid w:val="00D474CF"/>
    <w:rsid w:val="00D5547E"/>
    <w:rsid w:val="00D860E2"/>
    <w:rsid w:val="00D869A1"/>
    <w:rsid w:val="00DA413F"/>
    <w:rsid w:val="00DA4584"/>
    <w:rsid w:val="00DA614B"/>
    <w:rsid w:val="00DB7AD7"/>
    <w:rsid w:val="00DC3060"/>
    <w:rsid w:val="00DE0FB2"/>
    <w:rsid w:val="00DF093E"/>
    <w:rsid w:val="00E01F42"/>
    <w:rsid w:val="00E1313A"/>
    <w:rsid w:val="00E206D6"/>
    <w:rsid w:val="00E3366E"/>
    <w:rsid w:val="00E52086"/>
    <w:rsid w:val="00E543A6"/>
    <w:rsid w:val="00E60479"/>
    <w:rsid w:val="00E61D73"/>
    <w:rsid w:val="00E7083F"/>
    <w:rsid w:val="00E73684"/>
    <w:rsid w:val="00E763C3"/>
    <w:rsid w:val="00E818D6"/>
    <w:rsid w:val="00E87F7A"/>
    <w:rsid w:val="00E94B3E"/>
    <w:rsid w:val="00E96BD7"/>
    <w:rsid w:val="00E977B1"/>
    <w:rsid w:val="00EA0DB1"/>
    <w:rsid w:val="00EA0EE9"/>
    <w:rsid w:val="00EA779B"/>
    <w:rsid w:val="00EB47C3"/>
    <w:rsid w:val="00EC2B35"/>
    <w:rsid w:val="00ED5223"/>
    <w:rsid w:val="00ED52CA"/>
    <w:rsid w:val="00ED5860"/>
    <w:rsid w:val="00EE35C9"/>
    <w:rsid w:val="00F05ECA"/>
    <w:rsid w:val="00F3566E"/>
    <w:rsid w:val="00F375FB"/>
    <w:rsid w:val="00F41AC1"/>
    <w:rsid w:val="00F4367A"/>
    <w:rsid w:val="00F445B1"/>
    <w:rsid w:val="00F45CD4"/>
    <w:rsid w:val="00F5181E"/>
    <w:rsid w:val="00F62D61"/>
    <w:rsid w:val="00F63B0C"/>
    <w:rsid w:val="00F66DCA"/>
    <w:rsid w:val="00F74F53"/>
    <w:rsid w:val="00F7606D"/>
    <w:rsid w:val="00F81670"/>
    <w:rsid w:val="00F82024"/>
    <w:rsid w:val="00F95BC9"/>
    <w:rsid w:val="00F97D8A"/>
    <w:rsid w:val="00FA624C"/>
    <w:rsid w:val="00FD0FAC"/>
    <w:rsid w:val="00FD1DFA"/>
    <w:rsid w:val="00FD4966"/>
    <w:rsid w:val="00FE57DC"/>
    <w:rsid w:val="00FF3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29D4BA2"/>
  <w15:docId w15:val="{C63A926E-8099-4FD3-9491-727422FB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Strong">
    <w:name w:val="Strong"/>
    <w:basedOn w:val="DefaultParagraphFont"/>
    <w:uiPriority w:val="22"/>
    <w:qFormat/>
    <w:rsid w:val="000407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ourtney@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2.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7DCC2-8C65-4825-B5B5-63FB39CD166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db8f1d2-729e-4e17-b922-d1876d49c6d9"/>
    <ds:schemaRef ds:uri="http://www.w3.org/XML/1998/namespace"/>
    <ds:schemaRef ds:uri="http://purl.org/dc/dcmitype/"/>
  </ds:schemaRefs>
</ds:datastoreItem>
</file>

<file path=customXml/itemProps4.xml><?xml version="1.0" encoding="utf-8"?>
<ds:datastoreItem xmlns:ds="http://schemas.openxmlformats.org/officeDocument/2006/customXml" ds:itemID="{979FD0A7-C456-45C9-8AD4-264BF111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6C4FA7FB</Template>
  <TotalTime>7</TotalTime>
  <Pages>3</Pages>
  <Words>840</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abrown2</dc:creator>
  <cp:lastModifiedBy>COURTNEY Alice</cp:lastModifiedBy>
  <cp:revision>4</cp:revision>
  <cp:lastPrinted>2015-07-03T12:50:00Z</cp:lastPrinted>
  <dcterms:created xsi:type="dcterms:W3CDTF">2022-06-28T11:48:00Z</dcterms:created>
  <dcterms:modified xsi:type="dcterms:W3CDTF">2022-06-29T10:01:00Z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